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0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i/>
          <w:iCs/>
          <w:sz w:val="32"/>
          <w:szCs w:val="32"/>
        </w:rPr>
        <w:t xml:space="preserve">Заместитель начальника управления жилищно-коммунального хозяйства – начальник отдела развития жилищно-коммунального хозяйства.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  <w:outlineLvl w:val="1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высшее образование не ниже уровня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специалитета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магистратуры по специальностям, направлениям подготовки «Теплоэнергетика и теплотехника»,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«Электроэнергетика и электротехника», «Строительство», «Экономика», «Менеджмент», «Государственное и муниципальное управление», «Жилищное хозяйство и коммунальная инфраструктура», «Юриспруденция»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двух лет стажа гражданской службы или стажа работы по специальности, направлению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Краткое описание д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олжностны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х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 обязанност</w:t>
      </w:r>
      <w:r>
        <w:rPr>
          <w:rStyle w:val="836"/>
          <w:rFonts w:ascii="Times New Roman" w:hAnsi="Times New Roman" w:eastAsia="Times New Roman" w:cs="Times New Roman"/>
          <w:bCs w:val="0"/>
          <w:iCs/>
          <w:sz w:val="28"/>
          <w:szCs w:val="28"/>
        </w:rPr>
        <w:t xml:space="preserve">ей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проектов законов и иных нормативных правовых актов в сфере жилищно-коммунального хозяйства;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поставками топливно-энергетических ресурсов;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перечня объектов, подлежащих модернизации, реконструкции, капитальному ремонту в сфере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разработке и реализации краевых целевых программ в жилищно-коммунальной сфере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подготовкой объектов ЖКХ муниципальных образований к отопительному сезону;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реализацией государственной программы Забайкальского края «Развитие жилищно-коммунального хозяйства Забайкальского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консультативной технической помощи предприятиям ЖКХ Забайкальского края в решении проблемных вопросов;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контроля за эффективным использованием сре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дств кр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аевого бюджета и объектов государственной собственности Забайкальского края для решения социально-экономических задач, обеспечиваемых коммунальным комплексом, фо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рмирование отчетности, 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уществление анализа и прогноза тенденции развития жилищно-коммунального хозяйства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мероприятий по развитию и внедрению концессионных механизмов управления коммунальной инфраструктуры;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проведение мероприятий по развитию и внедрению приборов учета потребления жилищно-коммунальных услуг;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содействия по формированию, расходованию и восстановлению аварийного запаса материально-технических ресурсов;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оказание содействия по внедрению энергосберегающих технологий;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ходом проведения органами местного самоуправления технической инвентаризации объектов ЖКХ;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проведение мониторинга реформирования отрасли ЖКХ на территории муниципальных образований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организация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проведения мероприятий в сфере предупреждения ситуаций, которые могут привести к нарушению функционирования систем жизнеобеспечения населения, и ликвидации их последствий;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разработке прогнозов социально-экономического развития Забайкальского края и внесение предложений к проекту краевого бюджета по вопросам ЖКХ.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character" w:styleId="836" w:customStyle="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2025-04-16T03:31:12Z</dcterms:modified>
</cp:coreProperties>
</file>